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61F89" w14:textId="274E5041" w:rsidR="000D0968" w:rsidRDefault="000D0968" w:rsidP="000D0968">
      <w:pPr>
        <w:ind w:left="270" w:right="-270"/>
        <w:jc w:val="center"/>
      </w:pPr>
      <w:r>
        <w:rPr>
          <w:noProof/>
        </w:rPr>
        <w:drawing>
          <wp:inline distT="0" distB="0" distL="0" distR="0" wp14:anchorId="20ADC2D7" wp14:editId="45186CA0">
            <wp:extent cx="927100" cy="826419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PHA Logo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2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C3FD0" w14:textId="70C36101" w:rsidR="00122C0E" w:rsidRPr="000D0968" w:rsidRDefault="000D0968" w:rsidP="000D0968">
      <w:pPr>
        <w:ind w:left="270" w:right="-270"/>
        <w:jc w:val="center"/>
        <w:rPr>
          <w:b/>
        </w:rPr>
      </w:pPr>
      <w:r w:rsidRPr="000361ED">
        <w:rPr>
          <w:b/>
        </w:rPr>
        <w:t>MEMORANDUM OF SUPPORT</w:t>
      </w:r>
      <w:r>
        <w:rPr>
          <w:b/>
        </w:rPr>
        <w:br/>
      </w:r>
      <w:r w:rsidR="00247932">
        <w:rPr>
          <w:rStyle w:val="normaltextrun"/>
          <w:b/>
          <w:bCs/>
        </w:rPr>
        <w:t>S4364 Fernandez/AXXXX</w:t>
      </w:r>
    </w:p>
    <w:p w14:paraId="2518B561" w14:textId="5DAF409B" w:rsidR="00122C0E" w:rsidRDefault="000D0968" w:rsidP="000D0968">
      <w:pPr>
        <w:pStyle w:val="paragraph"/>
        <w:spacing w:before="0" w:beforeAutospacing="0" w:after="0" w:afterAutospacing="0"/>
        <w:ind w:left="270" w:right="-27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The New York State Public Health Association</w:t>
      </w:r>
      <w:r w:rsidR="00691E47">
        <w:rPr>
          <w:rStyle w:val="normaltextrun"/>
          <w:sz w:val="22"/>
          <w:szCs w:val="22"/>
        </w:rPr>
        <w:t xml:space="preserve"> </w:t>
      </w:r>
      <w:r w:rsidR="00122C0E">
        <w:rPr>
          <w:rStyle w:val="normaltextrun"/>
          <w:sz w:val="22"/>
          <w:szCs w:val="22"/>
        </w:rPr>
        <w:t xml:space="preserve">strongly </w:t>
      </w:r>
      <w:r w:rsidR="00122C0E" w:rsidRPr="00A61B18">
        <w:rPr>
          <w:rStyle w:val="normaltextrun"/>
          <w:sz w:val="22"/>
          <w:szCs w:val="22"/>
        </w:rPr>
        <w:t>supports</w:t>
      </w:r>
      <w:r w:rsidR="00691E47">
        <w:rPr>
          <w:rStyle w:val="normaltextrun"/>
          <w:sz w:val="22"/>
          <w:szCs w:val="22"/>
        </w:rPr>
        <w:t xml:space="preserve"> </w:t>
      </w:r>
      <w:r w:rsidR="00247932">
        <w:rPr>
          <w:rStyle w:val="normaltextrun"/>
          <w:sz w:val="22"/>
          <w:szCs w:val="22"/>
        </w:rPr>
        <w:t>S4364/AXXXX</w:t>
      </w:r>
      <w:r w:rsidR="00122C0E" w:rsidRPr="00A61B18">
        <w:rPr>
          <w:rStyle w:val="normaltextrun"/>
          <w:sz w:val="22"/>
          <w:szCs w:val="22"/>
        </w:rPr>
        <w:t>,</w:t>
      </w:r>
      <w:r w:rsidR="00691E47">
        <w:rPr>
          <w:rStyle w:val="normaltextrun"/>
          <w:sz w:val="22"/>
          <w:szCs w:val="22"/>
        </w:rPr>
        <w:t xml:space="preserve"> </w:t>
      </w:r>
      <w:r w:rsidR="00122C0E">
        <w:rPr>
          <w:rStyle w:val="normaltextrun"/>
          <w:sz w:val="22"/>
          <w:szCs w:val="22"/>
        </w:rPr>
        <w:t>which would</w:t>
      </w:r>
      <w:r w:rsidR="00691E47">
        <w:rPr>
          <w:rStyle w:val="normaltextrun"/>
          <w:sz w:val="22"/>
          <w:szCs w:val="22"/>
        </w:rPr>
        <w:t xml:space="preserve"> </w:t>
      </w:r>
      <w:r w:rsidR="00122C0E">
        <w:rPr>
          <w:rStyle w:val="normaltextrun"/>
          <w:sz w:val="22"/>
          <w:szCs w:val="22"/>
        </w:rPr>
        <w:t>direct the Department of Health</w:t>
      </w:r>
      <w:r w:rsidR="00241625">
        <w:rPr>
          <w:rStyle w:val="normaltextrun"/>
          <w:sz w:val="22"/>
          <w:szCs w:val="22"/>
        </w:rPr>
        <w:t>, in consultation with the Office of General Services,</w:t>
      </w:r>
      <w:r w:rsidR="00122C0E">
        <w:rPr>
          <w:rStyle w:val="normaltextrun"/>
          <w:sz w:val="22"/>
          <w:szCs w:val="22"/>
        </w:rPr>
        <w:t xml:space="preserve"> to develop</w:t>
      </w:r>
      <w:r w:rsidR="00691E47">
        <w:rPr>
          <w:rStyle w:val="normaltextrun"/>
          <w:sz w:val="22"/>
          <w:szCs w:val="22"/>
        </w:rPr>
        <w:t xml:space="preserve"> </w:t>
      </w:r>
      <w:r w:rsidR="00241625">
        <w:rPr>
          <w:rStyle w:val="normaltextrun"/>
          <w:sz w:val="22"/>
          <w:szCs w:val="22"/>
        </w:rPr>
        <w:t xml:space="preserve">science-based </w:t>
      </w:r>
      <w:r w:rsidR="00225965">
        <w:rPr>
          <w:rStyle w:val="normaltextrun"/>
          <w:sz w:val="22"/>
          <w:szCs w:val="22"/>
        </w:rPr>
        <w:t>guidelines</w:t>
      </w:r>
      <w:r w:rsidR="00122C0E">
        <w:rPr>
          <w:rStyle w:val="normaltextrun"/>
          <w:sz w:val="22"/>
          <w:szCs w:val="22"/>
        </w:rPr>
        <w:t xml:space="preserve"> for</w:t>
      </w:r>
      <w:r w:rsidR="00241625">
        <w:rPr>
          <w:rStyle w:val="normaltextrun"/>
          <w:sz w:val="22"/>
          <w:szCs w:val="22"/>
        </w:rPr>
        <w:t xml:space="preserve"> serving</w:t>
      </w:r>
      <w:r w:rsidR="00122C0E">
        <w:rPr>
          <w:rStyle w:val="normaltextrun"/>
          <w:sz w:val="22"/>
          <w:szCs w:val="22"/>
        </w:rPr>
        <w:t xml:space="preserve"> healthier foods and beverages</w:t>
      </w:r>
      <w:r w:rsidR="00691E47">
        <w:rPr>
          <w:rStyle w:val="normaltextrun"/>
          <w:sz w:val="22"/>
          <w:szCs w:val="22"/>
        </w:rPr>
        <w:t xml:space="preserve"> </w:t>
      </w:r>
      <w:r w:rsidR="00122C0E">
        <w:rPr>
          <w:rStyle w:val="normaltextrun"/>
          <w:sz w:val="22"/>
          <w:szCs w:val="22"/>
        </w:rPr>
        <w:t xml:space="preserve">in all state facilities and state-supported programs. </w:t>
      </w:r>
    </w:p>
    <w:p w14:paraId="02698E35" w14:textId="77777777" w:rsidR="000D0968" w:rsidRDefault="000D0968" w:rsidP="000D0968">
      <w:pPr>
        <w:spacing w:after="0" w:line="240" w:lineRule="auto"/>
        <w:ind w:left="270" w:right="-270"/>
        <w:rPr>
          <w:rFonts w:ascii="Times New Roman" w:hAnsi="Times New Roman" w:cs="Times New Roman"/>
        </w:rPr>
      </w:pPr>
    </w:p>
    <w:p w14:paraId="3DC150BA" w14:textId="15F0394F" w:rsidR="00E97125" w:rsidRDefault="00241625" w:rsidP="000D0968">
      <w:pPr>
        <w:spacing w:after="0" w:line="240" w:lineRule="auto"/>
        <w:ind w:left="270" w:right="-270"/>
        <w:rPr>
          <w:rFonts w:ascii="Times New Roman" w:hAnsi="Times New Roman" w:cs="Times New Roman"/>
        </w:rPr>
      </w:pPr>
      <w:r w:rsidRPr="000F731D">
        <w:rPr>
          <w:rFonts w:ascii="Times New Roman" w:hAnsi="Times New Roman" w:cs="Times New Roman"/>
        </w:rPr>
        <w:t xml:space="preserve">Too many New York residents struggle to eat healthfully. Poor diet is linked to diabetes, cardiovascular disease, cancer, and other chronic diseases, which </w:t>
      </w:r>
      <w:r>
        <w:rPr>
          <w:rFonts w:ascii="Times New Roman" w:hAnsi="Times New Roman" w:cs="Times New Roman"/>
        </w:rPr>
        <w:t>are among the leading causes of death in New York State</w:t>
      </w:r>
      <w:r w:rsidRPr="000F731D">
        <w:rPr>
          <w:rFonts w:ascii="Times New Roman" w:hAnsi="Times New Roman" w:cs="Times New Roman"/>
        </w:rPr>
        <w:t>.</w:t>
      </w:r>
      <w:r w:rsidR="00E97125">
        <w:rPr>
          <w:rStyle w:val="EndnoteReference"/>
          <w:rFonts w:ascii="Times New Roman" w:hAnsi="Times New Roman" w:cs="Times New Roman"/>
        </w:rPr>
        <w:endnoteReference w:id="1"/>
      </w:r>
      <w:r w:rsidR="00E97125" w:rsidRPr="000F731D">
        <w:rPr>
          <w:rFonts w:ascii="Times New Roman" w:hAnsi="Times New Roman" w:cs="Times New Roman"/>
        </w:rPr>
        <w:t xml:space="preserve"> </w:t>
      </w:r>
      <w:r w:rsidR="00E97125">
        <w:rPr>
          <w:rFonts w:ascii="Times New Roman" w:hAnsi="Times New Roman" w:cs="Times New Roman"/>
        </w:rPr>
        <w:t>The high burden of chronic diet-related disease has also made us more susceptible to severe outcomes from COVID-19</w:t>
      </w:r>
      <w:r w:rsidR="00600449">
        <w:rPr>
          <w:rFonts w:ascii="Times New Roman" w:hAnsi="Times New Roman" w:cs="Times New Roman"/>
        </w:rPr>
        <w:t xml:space="preserve"> infection</w:t>
      </w:r>
      <w:r w:rsidR="00E97125">
        <w:rPr>
          <w:rFonts w:ascii="Times New Roman" w:hAnsi="Times New Roman" w:cs="Times New Roman"/>
        </w:rPr>
        <w:t>.</w:t>
      </w:r>
      <w:r w:rsidR="00E97125" w:rsidRPr="00184C9E">
        <w:rPr>
          <w:rStyle w:val="EndnoteReference"/>
        </w:rPr>
        <w:endnoteReference w:id="2"/>
      </w:r>
      <w:r w:rsidR="00E97125" w:rsidRPr="00184C9E">
        <w:rPr>
          <w:rFonts w:ascii="Palatino LT Std" w:hAnsi="Palatino LT Std"/>
        </w:rPr>
        <w:t xml:space="preserve"> </w:t>
      </w:r>
      <w:r w:rsidR="00E97125">
        <w:rPr>
          <w:rFonts w:ascii="Times New Roman" w:hAnsi="Times New Roman" w:cs="Times New Roman"/>
        </w:rPr>
        <w:t xml:space="preserve"> </w:t>
      </w:r>
    </w:p>
    <w:p w14:paraId="364949FE" w14:textId="77777777" w:rsidR="00691E47" w:rsidRDefault="00691E47" w:rsidP="000D0968">
      <w:pPr>
        <w:spacing w:after="0" w:line="240" w:lineRule="auto"/>
        <w:ind w:left="270" w:right="-270"/>
        <w:rPr>
          <w:rFonts w:ascii="Times New Roman" w:hAnsi="Times New Roman" w:cs="Times New Roman"/>
        </w:rPr>
      </w:pPr>
    </w:p>
    <w:p w14:paraId="3CC2F951" w14:textId="02CFFFCE" w:rsidR="00E97125" w:rsidRDefault="00E97125" w:rsidP="000D0968">
      <w:pPr>
        <w:spacing w:after="0" w:line="240" w:lineRule="auto"/>
        <w:ind w:left="27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these downstream consequences of poor diet quality, keeping</w:t>
      </w:r>
      <w:r w:rsidRPr="00136648">
        <w:rPr>
          <w:rFonts w:ascii="Times New Roman" w:hAnsi="Times New Roman" w:cs="Times New Roman"/>
        </w:rPr>
        <w:t xml:space="preserve"> New Yorkers healthy should be a state priority.</w:t>
      </w:r>
      <w:r w:rsidRPr="00136648">
        <w:rPr>
          <w:rFonts w:ascii="Palatino LT Std" w:hAnsi="Palatino LT Std"/>
        </w:rPr>
        <w:t xml:space="preserve"> </w:t>
      </w:r>
      <w:r>
        <w:rPr>
          <w:rFonts w:ascii="Times New Roman" w:hAnsi="Times New Roman" w:cs="Times New Roman"/>
        </w:rPr>
        <w:t xml:space="preserve">Though </w:t>
      </w:r>
      <w:r w:rsidRPr="006168EA">
        <w:rPr>
          <w:rFonts w:ascii="Times New Roman" w:hAnsi="Times New Roman" w:cs="Times New Roman"/>
        </w:rPr>
        <w:t>New York State agencies purchase, serve, and sell food to millions of employees, visitors, students, recipients of state services, and people in state custody</w:t>
      </w:r>
      <w:r>
        <w:rPr>
          <w:rFonts w:ascii="Times New Roman" w:hAnsi="Times New Roman" w:cs="Times New Roman"/>
        </w:rPr>
        <w:t>,</w:t>
      </w:r>
      <w:r w:rsidRPr="006168EA">
        <w:rPr>
          <w:rFonts w:ascii="Times New Roman" w:hAnsi="Times New Roman" w:cs="Times New Roman"/>
        </w:rPr>
        <w:t xml:space="preserve"> the state currently does </w:t>
      </w:r>
      <w:r w:rsidRPr="001E0CF8">
        <w:rPr>
          <w:rFonts w:ascii="Times New Roman" w:hAnsi="Times New Roman" w:cs="Times New Roman"/>
        </w:rPr>
        <w:t>not</w:t>
      </w:r>
      <w:r w:rsidRPr="006168EA">
        <w:rPr>
          <w:rFonts w:ascii="Times New Roman" w:hAnsi="Times New Roman" w:cs="Times New Roman"/>
        </w:rPr>
        <w:t xml:space="preserve"> have a comprehensive policy ensuring the healthfulness of the food </w:t>
      </w:r>
      <w:r>
        <w:rPr>
          <w:rFonts w:ascii="Times New Roman" w:hAnsi="Times New Roman" w:cs="Times New Roman"/>
        </w:rPr>
        <w:t>purchased, served, or sold across all state agencies, facilities, and programs</w:t>
      </w:r>
      <w:r w:rsidRPr="006168EA">
        <w:rPr>
          <w:rFonts w:ascii="Times New Roman" w:hAnsi="Times New Roman" w:cs="Times New Roman"/>
        </w:rPr>
        <w:t xml:space="preserve">. </w:t>
      </w:r>
    </w:p>
    <w:p w14:paraId="2459EA76" w14:textId="77777777" w:rsidR="00691E47" w:rsidRDefault="00691E47" w:rsidP="000D0968">
      <w:pPr>
        <w:spacing w:after="0" w:line="240" w:lineRule="auto"/>
        <w:ind w:left="270" w:right="-270"/>
        <w:rPr>
          <w:rFonts w:ascii="Times New Roman" w:hAnsi="Times New Roman" w:cs="Times New Roman"/>
        </w:rPr>
      </w:pPr>
    </w:p>
    <w:p w14:paraId="67689F8D" w14:textId="77777777" w:rsidR="00691E47" w:rsidRDefault="00E97125" w:rsidP="000D0968">
      <w:pPr>
        <w:spacing w:after="0" w:line="240" w:lineRule="auto"/>
        <w:ind w:left="270" w:right="-270"/>
        <w:rPr>
          <w:rFonts w:ascii="Times New Roman" w:hAnsi="Times New Roman" w:cs="Times New Roman"/>
        </w:rPr>
      </w:pPr>
      <w:r w:rsidRPr="00136648">
        <w:rPr>
          <w:rFonts w:ascii="Times New Roman" w:hAnsi="Times New Roman" w:cs="Times New Roman"/>
        </w:rPr>
        <w:t xml:space="preserve">As recommended by </w:t>
      </w:r>
      <w:r w:rsidR="00F02D99">
        <w:rPr>
          <w:rFonts w:ascii="Times New Roman" w:hAnsi="Times New Roman" w:cs="Times New Roman"/>
        </w:rPr>
        <w:t>state,</w:t>
      </w:r>
      <w:r w:rsidR="00F02D99">
        <w:rPr>
          <w:rStyle w:val="EndnoteReference"/>
          <w:rFonts w:ascii="Times New Roman" w:hAnsi="Times New Roman" w:cs="Times New Roman"/>
        </w:rPr>
        <w:endnoteReference w:id="3"/>
      </w:r>
      <w:r w:rsidR="00F02D99" w:rsidRPr="00136648">
        <w:rPr>
          <w:rFonts w:ascii="Times New Roman" w:hAnsi="Times New Roman" w:cs="Times New Roman"/>
        </w:rPr>
        <w:t xml:space="preserve"> </w:t>
      </w:r>
      <w:r w:rsidR="00F02D99">
        <w:rPr>
          <w:rFonts w:ascii="Times New Roman" w:hAnsi="Times New Roman" w:cs="Times New Roman"/>
        </w:rPr>
        <w:t>national,</w:t>
      </w:r>
      <w:r w:rsidR="00F02D99">
        <w:rPr>
          <w:rStyle w:val="EndnoteReference"/>
          <w:rFonts w:cs="Times New Roman"/>
        </w:rPr>
        <w:endnoteReference w:id="4"/>
      </w:r>
      <w:r w:rsidR="00F02D99">
        <w:rPr>
          <w:rFonts w:ascii="Times New Roman" w:hAnsi="Times New Roman" w:cs="Times New Roman"/>
        </w:rPr>
        <w:t xml:space="preserve"> and international</w:t>
      </w:r>
      <w:r w:rsidR="00F02D99">
        <w:rPr>
          <w:rStyle w:val="EndnoteReference"/>
          <w:rFonts w:cs="Times New Roman"/>
        </w:rPr>
        <w:endnoteReference w:id="5"/>
      </w:r>
      <w:r w:rsidR="00F02D99">
        <w:rPr>
          <w:rFonts w:ascii="Times New Roman" w:hAnsi="Times New Roman" w:cs="Times New Roman"/>
        </w:rPr>
        <w:t xml:space="preserve"> health authorities, </w:t>
      </w:r>
      <w:r w:rsidR="00241625" w:rsidRPr="00136648">
        <w:rPr>
          <w:rFonts w:ascii="Times New Roman" w:hAnsi="Times New Roman" w:cs="Times New Roman"/>
        </w:rPr>
        <w:t xml:space="preserve">establishing nutrition guidelines for state agencies could promote healthier diets for millions of New Yorkers. </w:t>
      </w:r>
      <w:r w:rsidR="00241625" w:rsidRPr="006168EA">
        <w:rPr>
          <w:rFonts w:ascii="Times New Roman" w:hAnsi="Times New Roman" w:cs="Times New Roman"/>
        </w:rPr>
        <w:t xml:space="preserve">To the extent that the guidelines promote healthy, fresh, minimally processed food products grown in New York State, they would further leverage public spending to </w:t>
      </w:r>
      <w:r w:rsidR="001A014E">
        <w:rPr>
          <w:rFonts w:ascii="Times New Roman" w:hAnsi="Times New Roman" w:cs="Times New Roman"/>
        </w:rPr>
        <w:t>support local economies</w:t>
      </w:r>
      <w:r w:rsidR="00241625" w:rsidRPr="006168EA">
        <w:rPr>
          <w:rFonts w:ascii="Times New Roman" w:hAnsi="Times New Roman" w:cs="Times New Roman"/>
        </w:rPr>
        <w:t xml:space="preserve"> and the regional food system. </w:t>
      </w:r>
    </w:p>
    <w:p w14:paraId="4ED0ADC3" w14:textId="77777777" w:rsidR="00691E47" w:rsidRDefault="00691E47" w:rsidP="000D0968">
      <w:pPr>
        <w:spacing w:after="0" w:line="240" w:lineRule="auto"/>
        <w:ind w:left="270" w:right="-270"/>
        <w:rPr>
          <w:rFonts w:ascii="Times New Roman" w:hAnsi="Times New Roman" w:cs="Times New Roman"/>
        </w:rPr>
      </w:pPr>
    </w:p>
    <w:p w14:paraId="7E3AD8EC" w14:textId="71E50ED4" w:rsidR="00122C0E" w:rsidRDefault="00122C0E" w:rsidP="000D0968">
      <w:pPr>
        <w:spacing w:after="0" w:line="240" w:lineRule="auto"/>
        <w:ind w:left="270" w:right="-270"/>
        <w:rPr>
          <w:rFonts w:ascii="Times New Roman" w:hAnsi="Times New Roman" w:cs="Times New Roman"/>
        </w:rPr>
      </w:pPr>
      <w:r w:rsidRPr="006168EA">
        <w:rPr>
          <w:rFonts w:ascii="Times New Roman" w:eastAsiaTheme="minorEastAsia" w:hAnsi="Times New Roman" w:cs="Times New Roman"/>
        </w:rPr>
        <w:t xml:space="preserve">Most importantly, New Yorkers </w:t>
      </w:r>
      <w:r w:rsidRPr="006168EA">
        <w:rPr>
          <w:rFonts w:ascii="Times New Roman" w:eastAsiaTheme="minorEastAsia" w:hAnsi="Times New Roman" w:cs="Times New Roman"/>
          <w:i/>
          <w:iCs/>
        </w:rPr>
        <w:t xml:space="preserve">want </w:t>
      </w:r>
      <w:r w:rsidRPr="006168EA">
        <w:rPr>
          <w:rFonts w:ascii="Times New Roman" w:eastAsiaTheme="minorEastAsia" w:hAnsi="Times New Roman" w:cs="Times New Roman"/>
        </w:rPr>
        <w:t xml:space="preserve">state agencies to serve more healthy and local food. </w:t>
      </w:r>
      <w:r>
        <w:rPr>
          <w:rFonts w:ascii="Times New Roman" w:eastAsiaTheme="minorEastAsia" w:hAnsi="Times New Roman" w:cs="Times New Roman"/>
        </w:rPr>
        <w:t>Of 1</w:t>
      </w:r>
      <w:r w:rsidR="00691E47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 xml:space="preserve">000 state residents polled by the Center for Science in the Public Interest in September 2020, </w:t>
      </w:r>
      <w:r w:rsidRPr="006D63D2">
        <w:rPr>
          <w:rFonts w:ascii="Times New Roman" w:hAnsi="Times New Roman" w:cs="Times New Roman"/>
        </w:rPr>
        <w:t>71% said the food that state-supported programs and institutions serve should include mostly or only healthy options</w:t>
      </w:r>
      <w:r>
        <w:rPr>
          <w:rFonts w:ascii="Times New Roman" w:hAnsi="Times New Roman" w:cs="Times New Roman"/>
        </w:rPr>
        <w:t xml:space="preserve">; </w:t>
      </w:r>
      <w:r w:rsidRPr="006168EA">
        <w:rPr>
          <w:rFonts w:ascii="Times New Roman" w:hAnsi="Times New Roman" w:cs="Times New Roman"/>
        </w:rPr>
        <w:t>88% said they would favor the state adopting guidelines for state-supported programs and institutions to serve more healthy foods</w:t>
      </w:r>
      <w:r>
        <w:rPr>
          <w:rFonts w:ascii="Times New Roman" w:hAnsi="Times New Roman" w:cs="Times New Roman"/>
        </w:rPr>
        <w:t xml:space="preserve">; </w:t>
      </w:r>
      <w:r w:rsidRPr="006168EA">
        <w:rPr>
          <w:rFonts w:ascii="Times New Roman" w:hAnsi="Times New Roman" w:cs="Times New Roman"/>
        </w:rPr>
        <w:t>65% said they would favor the state adopting guidelines for state-supported programs and institutions to serve fewer unhealthy food</w:t>
      </w:r>
      <w:r>
        <w:rPr>
          <w:rFonts w:ascii="Times New Roman" w:hAnsi="Times New Roman" w:cs="Times New Roman"/>
        </w:rPr>
        <w:t xml:space="preserve">s; and </w:t>
      </w:r>
      <w:r w:rsidRPr="006D63D2">
        <w:rPr>
          <w:rFonts w:ascii="Times New Roman" w:hAnsi="Times New Roman" w:cs="Times New Roman"/>
        </w:rPr>
        <w:t>85% said they would favor a goal that state-supported institutions and programs spend 25% of their food dollars on healthy food produced by New York State farms, such as fruits, vegetables, whole grains, and milk</w:t>
      </w:r>
      <w:r>
        <w:rPr>
          <w:rFonts w:ascii="Times New Roman" w:hAnsi="Times New Roman" w:cs="Times New Roman"/>
        </w:rPr>
        <w:t>.</w:t>
      </w:r>
    </w:p>
    <w:p w14:paraId="19BA06EF" w14:textId="77777777" w:rsidR="00691E47" w:rsidRPr="006D63D2" w:rsidRDefault="00691E47" w:rsidP="000D0968">
      <w:pPr>
        <w:spacing w:after="0" w:line="240" w:lineRule="auto"/>
        <w:ind w:left="270" w:right="-270"/>
        <w:rPr>
          <w:rFonts w:ascii="Times New Roman" w:hAnsi="Times New Roman" w:cs="Times New Roman"/>
        </w:rPr>
      </w:pPr>
    </w:p>
    <w:p w14:paraId="138AA0E6" w14:textId="6D2CA558" w:rsidR="00691E47" w:rsidRPr="00F02D99" w:rsidRDefault="00122C0E" w:rsidP="000D0968">
      <w:pPr>
        <w:spacing w:after="0" w:line="240" w:lineRule="auto"/>
        <w:ind w:left="270" w:right="-270"/>
        <w:rPr>
          <w:rFonts w:ascii="Times New Roman" w:hAnsi="Times New Roman" w:cs="Times New Roman"/>
        </w:rPr>
      </w:pPr>
      <w:r w:rsidRPr="006168EA">
        <w:rPr>
          <w:rFonts w:ascii="Times New Roman" w:hAnsi="Times New Roman" w:cs="Times New Roman"/>
        </w:rPr>
        <w:t xml:space="preserve">We urge </w:t>
      </w:r>
      <w:r>
        <w:rPr>
          <w:rFonts w:ascii="Times New Roman" w:hAnsi="Times New Roman" w:cs="Times New Roman"/>
        </w:rPr>
        <w:t xml:space="preserve">the full legislature to pass this bill as soon as possible. </w:t>
      </w:r>
      <w:bookmarkStart w:id="0" w:name="_GoBack"/>
      <w:bookmarkEnd w:id="0"/>
      <w:r>
        <w:rPr>
          <w:rFonts w:ascii="Times New Roman" w:hAnsi="Times New Roman" w:cs="Times New Roman"/>
        </w:rPr>
        <w:t>For more information, please contact</w:t>
      </w:r>
      <w:r w:rsidRPr="006168EA">
        <w:rPr>
          <w:rFonts w:ascii="Times New Roman" w:hAnsi="Times New Roman" w:cs="Times New Roman"/>
        </w:rPr>
        <w:t xml:space="preserve"> </w:t>
      </w:r>
      <w:r w:rsidR="000D0968">
        <w:rPr>
          <w:rFonts w:ascii="Times New Roman" w:hAnsi="Times New Roman" w:cs="Times New Roman"/>
        </w:rPr>
        <w:t>Advocacy@NYSPHA.org</w:t>
      </w:r>
    </w:p>
    <w:sectPr w:rsidR="00691E47" w:rsidRPr="00F02D99" w:rsidSect="000D0968">
      <w:endnotePr>
        <w:numFmt w:val="decimal"/>
      </w:endnotePr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020C6" w14:textId="77777777" w:rsidR="00FC23B7" w:rsidRDefault="00FC23B7" w:rsidP="00122C0E">
      <w:pPr>
        <w:spacing w:after="0" w:line="240" w:lineRule="auto"/>
      </w:pPr>
      <w:r>
        <w:separator/>
      </w:r>
    </w:p>
  </w:endnote>
  <w:endnote w:type="continuationSeparator" w:id="0">
    <w:p w14:paraId="423DBC08" w14:textId="77777777" w:rsidR="00FC23B7" w:rsidRDefault="00FC23B7" w:rsidP="00122C0E">
      <w:pPr>
        <w:spacing w:after="0" w:line="240" w:lineRule="auto"/>
      </w:pPr>
      <w:r>
        <w:continuationSeparator/>
      </w:r>
    </w:p>
  </w:endnote>
  <w:endnote w:id="1">
    <w:p w14:paraId="1059AC09" w14:textId="77777777" w:rsidR="00E97125" w:rsidRPr="00F02D99" w:rsidRDefault="00E97125" w:rsidP="00241625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02D99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02D99">
        <w:rPr>
          <w:rFonts w:ascii="Times New Roman" w:hAnsi="Times New Roman" w:cs="Times New Roman"/>
          <w:sz w:val="16"/>
          <w:szCs w:val="16"/>
        </w:rPr>
        <w:t xml:space="preserve"> New York State Department of Health. New York State Leading Causes of Death</w:t>
      </w:r>
      <w:r w:rsidRPr="00F02D99">
        <w:rPr>
          <w:rFonts w:ascii="Times New Roman" w:hAnsi="Times New Roman" w:cs="Times New Roman"/>
          <w:i/>
          <w:iCs/>
          <w:sz w:val="16"/>
          <w:szCs w:val="16"/>
        </w:rPr>
        <w:t xml:space="preserve">. </w:t>
      </w:r>
      <w:r w:rsidRPr="00F02D99">
        <w:rPr>
          <w:rFonts w:ascii="Times New Roman" w:hAnsi="Times New Roman" w:cs="Times New Roman"/>
          <w:sz w:val="16"/>
          <w:szCs w:val="16"/>
        </w:rPr>
        <w:t xml:space="preserve">January 2022. </w:t>
      </w:r>
      <w:hyperlink r:id="rId1" w:anchor="state" w:history="1">
        <w:r w:rsidRPr="00F02D99">
          <w:rPr>
            <w:rStyle w:val="Hyperlink"/>
            <w:rFonts w:ascii="Times New Roman" w:hAnsi="Times New Roman" w:cs="Times New Roman"/>
            <w:sz w:val="16"/>
            <w:szCs w:val="16"/>
          </w:rPr>
          <w:t>https://apps.health.ny.gov/public/tabvis/PHIG_Public/lcd/reports/#state</w:t>
        </w:r>
      </w:hyperlink>
      <w:r w:rsidRPr="00F02D99">
        <w:rPr>
          <w:rFonts w:ascii="Times New Roman" w:hAnsi="Times New Roman" w:cs="Times New Roman"/>
          <w:sz w:val="16"/>
          <w:szCs w:val="16"/>
        </w:rPr>
        <w:t xml:space="preserve">.  </w:t>
      </w:r>
    </w:p>
  </w:endnote>
  <w:endnote w:id="2">
    <w:p w14:paraId="5B297EC7" w14:textId="5047F360" w:rsidR="00E97125" w:rsidRPr="00F02D99" w:rsidRDefault="00E97125" w:rsidP="00241625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02D99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02D99">
        <w:rPr>
          <w:rFonts w:ascii="Times New Roman" w:hAnsi="Times New Roman" w:cs="Times New Roman"/>
          <w:sz w:val="16"/>
          <w:szCs w:val="16"/>
        </w:rPr>
        <w:t xml:space="preserve"> Centers for Disease Control and Prevention. </w:t>
      </w:r>
      <w:r w:rsidRPr="00F02D99">
        <w:rPr>
          <w:rFonts w:ascii="Times New Roman" w:hAnsi="Times New Roman" w:cs="Times New Roman"/>
          <w:i/>
          <w:iCs/>
          <w:sz w:val="16"/>
          <w:szCs w:val="16"/>
        </w:rPr>
        <w:t>People with Certain Medical Conditions</w:t>
      </w:r>
      <w:r w:rsidRPr="00F02D99">
        <w:rPr>
          <w:rFonts w:ascii="Times New Roman" w:hAnsi="Times New Roman" w:cs="Times New Roman"/>
          <w:sz w:val="16"/>
          <w:szCs w:val="16"/>
        </w:rPr>
        <w:t xml:space="preserve">. COVID-19. August 20, 2021. </w:t>
      </w:r>
      <w:hyperlink r:id="rId2" w:history="1">
        <w:r w:rsidRPr="00F02D99">
          <w:rPr>
            <w:rStyle w:val="Hyperlink"/>
            <w:rFonts w:ascii="Times New Roman" w:hAnsi="Times New Roman" w:cs="Times New Roman"/>
            <w:sz w:val="16"/>
            <w:szCs w:val="16"/>
          </w:rPr>
          <w:t>https://www.cdc.gov/coronavirus/2019-ncov/need-extra-precautions/people-with-medical-conditions.html</w:t>
        </w:r>
      </w:hyperlink>
      <w:r w:rsidR="001A014E">
        <w:rPr>
          <w:rFonts w:ascii="Times New Roman" w:hAnsi="Times New Roman" w:cs="Times New Roman"/>
          <w:sz w:val="16"/>
          <w:szCs w:val="16"/>
        </w:rPr>
        <w:t>;</w:t>
      </w:r>
      <w:r w:rsidR="001A014E" w:rsidRPr="001A014E">
        <w:rPr>
          <w:rFonts w:ascii="Times New Roman" w:hAnsi="Times New Roman" w:cs="Times New Roman"/>
          <w:sz w:val="16"/>
          <w:szCs w:val="16"/>
        </w:rPr>
        <w:t xml:space="preserve"> </w:t>
      </w:r>
      <w:r w:rsidR="001A014E" w:rsidRPr="00F02D99">
        <w:rPr>
          <w:rFonts w:ascii="Times New Roman" w:hAnsi="Times New Roman" w:cs="Times New Roman"/>
          <w:sz w:val="16"/>
          <w:szCs w:val="16"/>
        </w:rPr>
        <w:t xml:space="preserve">Hearn M, et al. Coronavirus Disease 2019 Hospitalizations Attributable to Cardiometabolic Conditions in the United States: A Comparative Risk Assessment Analysis. </w:t>
      </w:r>
      <w:r w:rsidR="001A014E" w:rsidRPr="00F02D99">
        <w:rPr>
          <w:rFonts w:ascii="Times New Roman" w:hAnsi="Times New Roman" w:cs="Times New Roman"/>
          <w:i/>
          <w:iCs/>
          <w:sz w:val="16"/>
          <w:szCs w:val="16"/>
        </w:rPr>
        <w:t xml:space="preserve">J Am Heart Assoc. </w:t>
      </w:r>
      <w:r w:rsidR="001A014E" w:rsidRPr="00F02D99">
        <w:rPr>
          <w:rFonts w:ascii="Times New Roman" w:hAnsi="Times New Roman" w:cs="Times New Roman"/>
          <w:sz w:val="16"/>
          <w:szCs w:val="16"/>
        </w:rPr>
        <w:t>2021</w:t>
      </w:r>
      <w:proofErr w:type="gramStart"/>
      <w:r w:rsidR="001A014E" w:rsidRPr="00F02D99">
        <w:rPr>
          <w:rFonts w:ascii="Times New Roman" w:hAnsi="Times New Roman" w:cs="Times New Roman"/>
          <w:sz w:val="16"/>
          <w:szCs w:val="16"/>
        </w:rPr>
        <w:t>;10:e019259</w:t>
      </w:r>
      <w:proofErr w:type="gramEnd"/>
      <w:r w:rsidR="001A014E" w:rsidRPr="00F02D99">
        <w:rPr>
          <w:rFonts w:ascii="Times New Roman" w:hAnsi="Times New Roman" w:cs="Times New Roman"/>
          <w:sz w:val="16"/>
          <w:szCs w:val="16"/>
        </w:rPr>
        <w:t>.</w:t>
      </w:r>
    </w:p>
  </w:endnote>
  <w:endnote w:id="3">
    <w:p w14:paraId="501BDA0B" w14:textId="16DC71C5" w:rsidR="00F02D99" w:rsidRPr="00F02D99" w:rsidRDefault="00F02D99" w:rsidP="00F02D99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02D99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02D99">
        <w:rPr>
          <w:rFonts w:ascii="Times New Roman" w:hAnsi="Times New Roman" w:cs="Times New Roman"/>
          <w:sz w:val="16"/>
          <w:szCs w:val="16"/>
        </w:rPr>
        <w:t xml:space="preserve"> A Report and Recommendations by the Workgroup on Food Procurement Guidelines to the New York State Council on Food Policy. September 2012. </w:t>
      </w:r>
      <w:hyperlink r:id="rId3" w:history="1">
        <w:r w:rsidRPr="00F02D99">
          <w:rPr>
            <w:rStyle w:val="Hyperlink"/>
            <w:rFonts w:ascii="Times New Roman" w:hAnsi="Times New Roman" w:cs="Times New Roman"/>
            <w:sz w:val="16"/>
            <w:szCs w:val="16"/>
          </w:rPr>
          <w:t>https://www.albany.edu/cphce/prevention_agenda/ns_fp_guidelines.pdf</w:t>
        </w:r>
      </w:hyperlink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F02D99">
        <w:rPr>
          <w:rFonts w:ascii="Times New Roman" w:hAnsi="Times New Roman" w:cs="Times New Roman"/>
          <w:sz w:val="16"/>
          <w:szCs w:val="16"/>
        </w:rPr>
        <w:t xml:space="preserve">The New York Academy of Medicine. Policy Brief: Healthy Food Procurement Policy for New York State. March 2012. </w:t>
      </w:r>
      <w:hyperlink r:id="rId4" w:history="1">
        <w:r w:rsidRPr="00F02D99">
          <w:rPr>
            <w:rStyle w:val="Hyperlink"/>
            <w:rFonts w:ascii="Times New Roman" w:hAnsi="Times New Roman" w:cs="Times New Roman"/>
            <w:sz w:val="16"/>
            <w:szCs w:val="16"/>
          </w:rPr>
          <w:t>https://nyam.org/media/filer_public/82/0d/820d460d-9c05-48c3-b44b-fad6511bf5da/healthyfoodprocurementpolicy.pdf</w:t>
        </w:r>
      </w:hyperlink>
      <w:r w:rsidRPr="00F02D99">
        <w:rPr>
          <w:rFonts w:ascii="Times New Roman" w:hAnsi="Times New Roman" w:cs="Times New Roman"/>
          <w:sz w:val="16"/>
          <w:szCs w:val="16"/>
        </w:rPr>
        <w:t>.</w:t>
      </w:r>
    </w:p>
  </w:endnote>
  <w:endnote w:id="4">
    <w:p w14:paraId="4CF7508A" w14:textId="77777777" w:rsidR="00F02D99" w:rsidRPr="00F02D99" w:rsidRDefault="00F02D99" w:rsidP="00F02D99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02D99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02D99">
        <w:rPr>
          <w:rFonts w:ascii="Times New Roman" w:hAnsi="Times New Roman" w:cs="Times New Roman"/>
          <w:sz w:val="16"/>
          <w:szCs w:val="16"/>
        </w:rPr>
        <w:t xml:space="preserve"> Centers for Disease Control and Prevention. </w:t>
      </w:r>
      <w:r w:rsidRPr="00F02D99">
        <w:rPr>
          <w:rFonts w:ascii="Times New Roman" w:hAnsi="Times New Roman" w:cs="Times New Roman"/>
          <w:i/>
          <w:iCs/>
          <w:sz w:val="16"/>
          <w:szCs w:val="16"/>
        </w:rPr>
        <w:t>Food Service Guidelines: Easy Access to Healthy Foods</w:t>
      </w:r>
      <w:r w:rsidRPr="00F02D99">
        <w:rPr>
          <w:rFonts w:ascii="Times New Roman" w:hAnsi="Times New Roman" w:cs="Times New Roman"/>
          <w:sz w:val="16"/>
          <w:szCs w:val="16"/>
        </w:rPr>
        <w:t xml:space="preserve">. October 20, 2021. </w:t>
      </w:r>
      <w:hyperlink r:id="rId5" w:history="1">
        <w:r w:rsidRPr="00F02D99">
          <w:rPr>
            <w:rStyle w:val="Hyperlink"/>
            <w:rFonts w:ascii="Times New Roman" w:hAnsi="Times New Roman" w:cs="Times New Roman"/>
            <w:sz w:val="16"/>
            <w:szCs w:val="16"/>
          </w:rPr>
          <w:t>https://www.cdc.gov/nutrition/food-service-guidelines/easy-access-to-healthy-foods.html?CDC_AA_refVal=https%3A%2F%2Fwww.cdc.gov%2Fnutrition%2Fhealthy-food-environments%2Feasy-access-to-healthy-foods.html</w:t>
        </w:r>
      </w:hyperlink>
      <w:r w:rsidRPr="00F02D99">
        <w:rPr>
          <w:rFonts w:ascii="Times New Roman" w:hAnsi="Times New Roman" w:cs="Times New Roman"/>
          <w:sz w:val="16"/>
          <w:szCs w:val="16"/>
        </w:rPr>
        <w:t xml:space="preserve">.  </w:t>
      </w:r>
    </w:p>
  </w:endnote>
  <w:endnote w:id="5">
    <w:p w14:paraId="1F6FBD26" w14:textId="77777777" w:rsidR="00F02D99" w:rsidRPr="00F02D99" w:rsidRDefault="00F02D99" w:rsidP="00F02D99">
      <w:pPr>
        <w:pStyle w:val="EndnoteText"/>
        <w:rPr>
          <w:rFonts w:ascii="Times New Roman" w:hAnsi="Times New Roman" w:cs="Times New Roman"/>
          <w:sz w:val="16"/>
          <w:szCs w:val="16"/>
        </w:rPr>
      </w:pPr>
      <w:r w:rsidRPr="00F02D99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F02D99">
        <w:rPr>
          <w:rFonts w:ascii="Times New Roman" w:hAnsi="Times New Roman" w:cs="Times New Roman"/>
          <w:sz w:val="16"/>
          <w:szCs w:val="16"/>
        </w:rPr>
        <w:t xml:space="preserve"> World Health Organization. WHO urges governments to promote healthy food in public facilities. January 12, 2021. https://www.who.int/news/item/12-01-2021-who-urges-governments-to-promote-healthy-food-in-public-facilities.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FA45D" w14:textId="77777777" w:rsidR="00FC23B7" w:rsidRDefault="00FC23B7" w:rsidP="00122C0E">
      <w:pPr>
        <w:spacing w:after="0" w:line="240" w:lineRule="auto"/>
      </w:pPr>
      <w:r>
        <w:separator/>
      </w:r>
    </w:p>
  </w:footnote>
  <w:footnote w:type="continuationSeparator" w:id="0">
    <w:p w14:paraId="28461FB8" w14:textId="77777777" w:rsidR="00FC23B7" w:rsidRDefault="00FC23B7" w:rsidP="00122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0E"/>
    <w:rsid w:val="000D0968"/>
    <w:rsid w:val="00122C0E"/>
    <w:rsid w:val="001A014E"/>
    <w:rsid w:val="001E3634"/>
    <w:rsid w:val="00225965"/>
    <w:rsid w:val="00241625"/>
    <w:rsid w:val="00247932"/>
    <w:rsid w:val="00480235"/>
    <w:rsid w:val="00600449"/>
    <w:rsid w:val="00691E47"/>
    <w:rsid w:val="00946098"/>
    <w:rsid w:val="00A25A92"/>
    <w:rsid w:val="00A61B18"/>
    <w:rsid w:val="00B92F20"/>
    <w:rsid w:val="00DA2495"/>
    <w:rsid w:val="00E57F02"/>
    <w:rsid w:val="00E97125"/>
    <w:rsid w:val="00F02D99"/>
    <w:rsid w:val="00FC23B7"/>
    <w:rsid w:val="00FC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D6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2C0E"/>
  </w:style>
  <w:style w:type="character" w:customStyle="1" w:styleId="eop">
    <w:name w:val="eop"/>
    <w:basedOn w:val="DefaultParagraphFont"/>
    <w:rsid w:val="00122C0E"/>
  </w:style>
  <w:style w:type="character" w:customStyle="1" w:styleId="superscript">
    <w:name w:val="superscript"/>
    <w:basedOn w:val="DefaultParagraphFont"/>
    <w:rsid w:val="00122C0E"/>
  </w:style>
  <w:style w:type="paragraph" w:styleId="FootnoteText">
    <w:name w:val="footnote text"/>
    <w:basedOn w:val="Normal"/>
    <w:link w:val="FootnoteTextChar"/>
    <w:uiPriority w:val="99"/>
    <w:semiHidden/>
    <w:unhideWhenUsed/>
    <w:rsid w:val="00122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C0E"/>
    <w:rPr>
      <w:vertAlign w:val="superscript"/>
    </w:rPr>
  </w:style>
  <w:style w:type="character" w:styleId="Hyperlink">
    <w:name w:val="Hyperlink"/>
    <w:rsid w:val="00122C0E"/>
    <w:rPr>
      <w:color w:val="0066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6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6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41625"/>
    <w:rPr>
      <w:rFonts w:ascii="Palatino LT Std" w:hAnsi="Palatino LT Std"/>
      <w:b w:val="0"/>
      <w:i w:val="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625"/>
    <w:rPr>
      <w:sz w:val="20"/>
      <w:szCs w:val="20"/>
    </w:rPr>
  </w:style>
  <w:style w:type="paragraph" w:styleId="Revision">
    <w:name w:val="Revision"/>
    <w:hidden/>
    <w:uiPriority w:val="99"/>
    <w:semiHidden/>
    <w:rsid w:val="006004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9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2C0E"/>
  </w:style>
  <w:style w:type="character" w:customStyle="1" w:styleId="eop">
    <w:name w:val="eop"/>
    <w:basedOn w:val="DefaultParagraphFont"/>
    <w:rsid w:val="00122C0E"/>
  </w:style>
  <w:style w:type="character" w:customStyle="1" w:styleId="superscript">
    <w:name w:val="superscript"/>
    <w:basedOn w:val="DefaultParagraphFont"/>
    <w:rsid w:val="00122C0E"/>
  </w:style>
  <w:style w:type="paragraph" w:styleId="FootnoteText">
    <w:name w:val="footnote text"/>
    <w:basedOn w:val="Normal"/>
    <w:link w:val="FootnoteTextChar"/>
    <w:uiPriority w:val="99"/>
    <w:semiHidden/>
    <w:unhideWhenUsed/>
    <w:rsid w:val="00122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2C0E"/>
    <w:rPr>
      <w:vertAlign w:val="superscript"/>
    </w:rPr>
  </w:style>
  <w:style w:type="character" w:styleId="Hyperlink">
    <w:name w:val="Hyperlink"/>
    <w:rsid w:val="00122C0E"/>
    <w:rPr>
      <w:color w:val="0066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6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6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41625"/>
    <w:rPr>
      <w:rFonts w:ascii="Palatino LT Std" w:hAnsi="Palatino LT Std"/>
      <w:b w:val="0"/>
      <w:i w:val="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1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625"/>
    <w:rPr>
      <w:sz w:val="20"/>
      <w:szCs w:val="20"/>
    </w:rPr>
  </w:style>
  <w:style w:type="paragraph" w:styleId="Revision">
    <w:name w:val="Revision"/>
    <w:hidden/>
    <w:uiPriority w:val="99"/>
    <w:semiHidden/>
    <w:rsid w:val="006004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9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lbany.edu/cphce/prevention_agenda/ns_fp_guidelines.pdf" TargetMode="External"/><Relationship Id="rId4" Type="http://schemas.openxmlformats.org/officeDocument/2006/relationships/hyperlink" Target="https://nyam.org/media/filer_public/82/0d/820d460d-9c05-48c3-b44b-fad6511bf5da/healthyfoodprocurementpolicy.pdf" TargetMode="External"/><Relationship Id="rId5" Type="http://schemas.openxmlformats.org/officeDocument/2006/relationships/hyperlink" Target="https://www.cdc.gov/nutrition/food-service-guidelines/easy-access-to-healthy-foods.html?CDC_AA_refVal=https%3A%2F%2Fwww.cdc.gov%2Fnutrition%2Fhealthy-food-environments%2Feasy-access-to-healthy-foods.html" TargetMode="External"/><Relationship Id="rId1" Type="http://schemas.openxmlformats.org/officeDocument/2006/relationships/hyperlink" Target="https://apps.health.ny.gov/public/tabvis/PHIG_Public/lcd/reports/" TargetMode="External"/><Relationship Id="rId2" Type="http://schemas.openxmlformats.org/officeDocument/2006/relationships/hyperlink" Target="https://www.cdc.gov/coronavirus/2019-ncov/need-extra-precautions/people-with-medical-cond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3C189-27A2-AC40-A4ED-BC53820B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Silverman</dc:creator>
  <cp:keywords/>
  <dc:description/>
  <cp:lastModifiedBy>Gus Birkhead</cp:lastModifiedBy>
  <cp:revision>3</cp:revision>
  <dcterms:created xsi:type="dcterms:W3CDTF">2023-04-24T14:19:00Z</dcterms:created>
  <dcterms:modified xsi:type="dcterms:W3CDTF">2023-05-02T19:02:00Z</dcterms:modified>
</cp:coreProperties>
</file>