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5639B" w14:textId="77777777" w:rsidR="009004AB" w:rsidRDefault="009004AB" w:rsidP="0020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6"/>
          <w:szCs w:val="36"/>
        </w:rPr>
      </w:pPr>
    </w:p>
    <w:p w14:paraId="60C0908F" w14:textId="77777777" w:rsidR="00C45629" w:rsidRPr="00D142F3" w:rsidRDefault="00C45629" w:rsidP="001344E5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142F3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fldChar w:fldCharType="begin"/>
      </w:r>
      <w:r w:rsidRPr="00D142F3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instrText xml:space="preserve"> INCLUDEPICTURE "https://lh5.googleusercontent.com/kBFZbBPRWkgJX1WO7__LVsQF40QSPmbGKzKdoHIdtIKHzEd3z6QdLBAQr_2wBtNjAlgtynzfI9JqWKskXfMWJCdh8VW-xWQczKiPSt9NVyO9c1Z2033tVSCpvKg9zfORGkssAnC7" \* MERGEFORMATINET </w:instrText>
      </w:r>
      <w:r w:rsidRPr="00D142F3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fldChar w:fldCharType="separate"/>
      </w:r>
      <w:r w:rsidRPr="00D142F3">
        <w:rPr>
          <w:rFonts w:ascii="Arial" w:eastAsia="Times New Roman" w:hAnsi="Arial" w:cs="Arial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5C2DBB0F" wp14:editId="616E2283">
            <wp:extent cx="2851294" cy="861060"/>
            <wp:effectExtent l="0" t="0" r="6350" b="254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106" cy="86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2F3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fldChar w:fldCharType="end"/>
      </w:r>
    </w:p>
    <w:p w14:paraId="5676AAF8" w14:textId="77777777" w:rsidR="00C45629" w:rsidRDefault="00C45629" w:rsidP="00C45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6"/>
          <w:szCs w:val="36"/>
        </w:rPr>
      </w:pPr>
    </w:p>
    <w:p w14:paraId="2F1074DE" w14:textId="674392DA" w:rsidR="004B2D9B" w:rsidRPr="001344E5" w:rsidRDefault="001344E5" w:rsidP="004B2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4E5">
        <w:rPr>
          <w:rFonts w:ascii="Times New Roman" w:eastAsia="Times New Roman" w:hAnsi="Times New Roman" w:cs="Times New Roman"/>
          <w:sz w:val="24"/>
          <w:szCs w:val="24"/>
        </w:rPr>
        <w:t>MEMOR</w:t>
      </w:r>
      <w:r w:rsidRPr="005F3A78">
        <w:rPr>
          <w:rFonts w:ascii="Times New Roman" w:eastAsia="Times New Roman" w:hAnsi="Times New Roman" w:cs="Times New Roman"/>
          <w:sz w:val="24"/>
          <w:szCs w:val="24"/>
        </w:rPr>
        <w:t>ANDUM OF SUPPORT</w:t>
      </w:r>
      <w:r w:rsidRPr="001344E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3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44E5">
        <w:rPr>
          <w:rFonts w:ascii="Times New Roman" w:eastAsia="Times New Roman" w:hAnsi="Times New Roman" w:cs="Times New Roman"/>
          <w:color w:val="000000"/>
          <w:sz w:val="24"/>
          <w:szCs w:val="24"/>
        </w:rPr>
        <w:t>NYSPHA SUPPORTS</w:t>
      </w:r>
      <w:r w:rsidRPr="001344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B2D9B" w:rsidRPr="001344E5">
        <w:rPr>
          <w:rFonts w:ascii="Times New Roman" w:eastAsia="Times New Roman" w:hAnsi="Times New Roman" w:cs="Times New Roman"/>
          <w:color w:val="000000"/>
          <w:sz w:val="24"/>
          <w:szCs w:val="24"/>
        </w:rPr>
        <w:t>A. 1303, S. 8279</w:t>
      </w:r>
      <w:r w:rsidR="00C45629" w:rsidRPr="001344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B2D9B" w:rsidRPr="00134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 would require only one witness to the signing of a health care proxy, except for patients in </w:t>
      </w:r>
      <w:r w:rsidR="000A1FAA" w:rsidRPr="00134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mental </w:t>
      </w:r>
      <w:r w:rsidR="004B2D9B" w:rsidRPr="001344E5">
        <w:rPr>
          <w:rFonts w:ascii="Times New Roman" w:eastAsia="Times New Roman" w:hAnsi="Times New Roman" w:cs="Times New Roman"/>
          <w:color w:val="000000"/>
          <w:sz w:val="24"/>
          <w:szCs w:val="24"/>
        </w:rPr>
        <w:t>health facilities.</w:t>
      </w:r>
    </w:p>
    <w:p w14:paraId="54063E15" w14:textId="0929C66D" w:rsidR="004B2D9B" w:rsidRPr="001344E5" w:rsidRDefault="004B2D9B" w:rsidP="004B2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F069A4" w14:textId="0DBD8D07" w:rsidR="001344E5" w:rsidRPr="001344E5" w:rsidRDefault="001344E5" w:rsidP="004B2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4E5">
        <w:rPr>
          <w:rFonts w:ascii="Times New Roman" w:eastAsia="Times New Roman" w:hAnsi="Times New Roman" w:cs="Times New Roman"/>
          <w:color w:val="000000"/>
          <w:sz w:val="24"/>
          <w:szCs w:val="24"/>
        </w:rPr>
        <w:t>Background:</w:t>
      </w:r>
    </w:p>
    <w:p w14:paraId="3BD81049" w14:textId="77777777" w:rsidR="001344E5" w:rsidRPr="001344E5" w:rsidRDefault="001344E5" w:rsidP="004B2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89050F" w14:textId="26659ACD" w:rsidR="004B2D9B" w:rsidRPr="001344E5" w:rsidRDefault="004B2D9B" w:rsidP="004B2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4E5">
        <w:rPr>
          <w:rFonts w:ascii="Times New Roman" w:eastAsia="Times New Roman" w:hAnsi="Times New Roman" w:cs="Times New Roman"/>
          <w:color w:val="000000"/>
          <w:sz w:val="24"/>
          <w:szCs w:val="24"/>
        </w:rPr>
        <w:t>An act to amend the public health law, in relation to witnesses to a</w:t>
      </w:r>
      <w:r w:rsidR="002B03BC" w:rsidRPr="00134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44E5">
        <w:rPr>
          <w:rFonts w:ascii="Times New Roman" w:eastAsia="Times New Roman" w:hAnsi="Times New Roman" w:cs="Times New Roman"/>
          <w:color w:val="000000"/>
          <w:sz w:val="24"/>
          <w:szCs w:val="24"/>
        </w:rPr>
        <w:t>health care proxy and to amend the penal law, in relation to the crime</w:t>
      </w:r>
      <w:r w:rsidR="002B03BC" w:rsidRPr="00134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44E5">
        <w:rPr>
          <w:rFonts w:ascii="Times New Roman" w:eastAsia="Times New Roman" w:hAnsi="Times New Roman" w:cs="Times New Roman"/>
          <w:color w:val="000000"/>
          <w:sz w:val="24"/>
          <w:szCs w:val="24"/>
        </w:rPr>
        <w:t>of forgery in the second degree</w:t>
      </w:r>
      <w:r w:rsidR="002B03BC" w:rsidRPr="001344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E4C044D" w14:textId="6AF6E45F" w:rsidR="004B2D9B" w:rsidRPr="001344E5" w:rsidRDefault="004B2D9B" w:rsidP="004B2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37A5978" w14:textId="60F7ACD3" w:rsidR="004B2D9B" w:rsidRPr="001344E5" w:rsidRDefault="004B2D9B" w:rsidP="004B2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4E5">
        <w:rPr>
          <w:rFonts w:ascii="Times New Roman" w:eastAsia="Times New Roman" w:hAnsi="Times New Roman" w:cs="Times New Roman"/>
          <w:color w:val="000000"/>
          <w:sz w:val="24"/>
          <w:szCs w:val="24"/>
        </w:rPr>
        <w:t>This bill changes the number of witnesses required for the appointment</w:t>
      </w:r>
      <w:r w:rsidR="002B03BC" w:rsidRPr="00134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44E5">
        <w:rPr>
          <w:rFonts w:ascii="Times New Roman" w:eastAsia="Times New Roman" w:hAnsi="Times New Roman" w:cs="Times New Roman"/>
          <w:color w:val="000000"/>
          <w:sz w:val="24"/>
          <w:szCs w:val="24"/>
        </w:rPr>
        <w:t>of a health care agent by health care proxy.</w:t>
      </w:r>
    </w:p>
    <w:p w14:paraId="655FF2A9" w14:textId="46AF6D9F" w:rsidR="004B2D9B" w:rsidRPr="001344E5" w:rsidRDefault="004B2D9B" w:rsidP="004B2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23BABFD" w14:textId="444F73E6" w:rsidR="004B2D9B" w:rsidRPr="001344E5" w:rsidRDefault="004B2D9B" w:rsidP="004B2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4E5"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Individuals deserve to have their health care wishes honored, yet a</w:t>
      </w:r>
      <w:r w:rsidR="002B03BC" w:rsidRPr="00134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44E5">
        <w:rPr>
          <w:rFonts w:ascii="Times New Roman" w:eastAsia="Times New Roman" w:hAnsi="Times New Roman" w:cs="Times New Roman"/>
          <w:color w:val="000000"/>
          <w:sz w:val="24"/>
          <w:szCs w:val="24"/>
        </w:rPr>
        <w:t>large majority of New York residents do not have a health care proxy for</w:t>
      </w:r>
      <w:r w:rsidR="002B03BC" w:rsidRPr="00134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44E5">
        <w:rPr>
          <w:rFonts w:ascii="Times New Roman" w:eastAsia="Times New Roman" w:hAnsi="Times New Roman" w:cs="Times New Roman"/>
          <w:color w:val="000000"/>
          <w:sz w:val="24"/>
          <w:szCs w:val="24"/>
        </w:rPr>
        <w:t>times when they cannot express their health care preferences. As a</w:t>
      </w:r>
      <w:r w:rsidR="002B03BC" w:rsidRPr="00134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44E5">
        <w:rPr>
          <w:rFonts w:ascii="Times New Roman" w:eastAsia="Times New Roman" w:hAnsi="Times New Roman" w:cs="Times New Roman"/>
          <w:color w:val="000000"/>
          <w:sz w:val="24"/>
          <w:szCs w:val="24"/>
        </w:rPr>
        <w:t>result, their wishes are often unknown, and they might be given medical</w:t>
      </w:r>
      <w:r w:rsidR="002B03BC" w:rsidRPr="00134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44E5">
        <w:rPr>
          <w:rFonts w:ascii="Times New Roman" w:eastAsia="Times New Roman" w:hAnsi="Times New Roman" w:cs="Times New Roman"/>
          <w:color w:val="000000"/>
          <w:sz w:val="24"/>
          <w:szCs w:val="24"/>
        </w:rPr>
        <w:t>treatment that they would not want or not given treatment that matches</w:t>
      </w:r>
    </w:p>
    <w:p w14:paraId="0641DEA2" w14:textId="77777777" w:rsidR="004B2D9B" w:rsidRPr="001344E5" w:rsidRDefault="004B2D9B" w:rsidP="004B2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4E5">
        <w:rPr>
          <w:rFonts w:ascii="Times New Roman" w:eastAsia="Times New Roman" w:hAnsi="Times New Roman" w:cs="Times New Roman"/>
          <w:color w:val="000000"/>
          <w:sz w:val="24"/>
          <w:szCs w:val="24"/>
        </w:rPr>
        <w:t>their choices.</w:t>
      </w:r>
    </w:p>
    <w:p w14:paraId="28069889" w14:textId="77777777" w:rsidR="004B2D9B" w:rsidRPr="001344E5" w:rsidRDefault="004B2D9B" w:rsidP="004B2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CC8E480" w14:textId="5DD264FF" w:rsidR="004B2D9B" w:rsidRPr="001344E5" w:rsidRDefault="004B2D9B" w:rsidP="004B2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4E5">
        <w:rPr>
          <w:rFonts w:ascii="Times New Roman" w:eastAsia="Times New Roman" w:hAnsi="Times New Roman" w:cs="Times New Roman"/>
          <w:color w:val="000000"/>
          <w:sz w:val="24"/>
          <w:szCs w:val="24"/>
        </w:rPr>
        <w:t>This bill streamlines the process of assigning a health care proxy by</w:t>
      </w:r>
      <w:r w:rsidR="002B03BC" w:rsidRPr="00134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44E5">
        <w:rPr>
          <w:rFonts w:ascii="Times New Roman" w:eastAsia="Times New Roman" w:hAnsi="Times New Roman" w:cs="Times New Roman"/>
          <w:color w:val="000000"/>
          <w:sz w:val="24"/>
          <w:szCs w:val="24"/>
        </w:rPr>
        <w:t>reducing the number of witnesses required to be present at the signing</w:t>
      </w:r>
      <w:r w:rsidR="002B03BC" w:rsidRPr="00134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44E5">
        <w:rPr>
          <w:rFonts w:ascii="Times New Roman" w:eastAsia="Times New Roman" w:hAnsi="Times New Roman" w:cs="Times New Roman"/>
          <w:color w:val="000000"/>
          <w:sz w:val="24"/>
          <w:szCs w:val="24"/>
        </w:rPr>
        <w:t>of the proxy. The legislation makes an exception for those individuals</w:t>
      </w:r>
      <w:r w:rsidR="002B03BC" w:rsidRPr="00134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44E5">
        <w:rPr>
          <w:rFonts w:ascii="Times New Roman" w:eastAsia="Times New Roman" w:hAnsi="Times New Roman" w:cs="Times New Roman"/>
          <w:color w:val="000000"/>
          <w:sz w:val="24"/>
          <w:szCs w:val="24"/>
        </w:rPr>
        <w:t>who are more vulnerable by maintaining the requirement for two witnesses</w:t>
      </w:r>
      <w:r w:rsidR="002B03BC" w:rsidRPr="00134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44E5">
        <w:rPr>
          <w:rFonts w:ascii="Times New Roman" w:eastAsia="Times New Roman" w:hAnsi="Times New Roman" w:cs="Times New Roman"/>
          <w:color w:val="000000"/>
          <w:sz w:val="24"/>
          <w:szCs w:val="24"/>
        </w:rPr>
        <w:t>for individuals who reside in mental health facilities operated and</w:t>
      </w:r>
    </w:p>
    <w:p w14:paraId="4D97004B" w14:textId="2AA8F2A6" w:rsidR="004B2D9B" w:rsidRPr="001344E5" w:rsidRDefault="004B2D9B" w:rsidP="004B2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4E5">
        <w:rPr>
          <w:rFonts w:ascii="Times New Roman" w:eastAsia="Times New Roman" w:hAnsi="Times New Roman" w:cs="Times New Roman"/>
          <w:color w:val="000000"/>
          <w:sz w:val="24"/>
          <w:szCs w:val="24"/>
        </w:rPr>
        <w:t>licensed by the state. In these instances, the presence of two witnesses</w:t>
      </w:r>
      <w:r w:rsidR="002B03BC" w:rsidRPr="00134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44E5">
        <w:rPr>
          <w:rFonts w:ascii="Times New Roman" w:eastAsia="Times New Roman" w:hAnsi="Times New Roman" w:cs="Times New Roman"/>
          <w:color w:val="000000"/>
          <w:sz w:val="24"/>
          <w:szCs w:val="24"/>
        </w:rPr>
        <w:t>provides protection against exploitation.</w:t>
      </w:r>
    </w:p>
    <w:p w14:paraId="741BC138" w14:textId="67D07302" w:rsidR="006D3176" w:rsidRPr="001344E5" w:rsidRDefault="006D3176" w:rsidP="004B2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CFD5B5" w14:textId="6B49D728" w:rsidR="006D3176" w:rsidRPr="001344E5" w:rsidRDefault="006D3176" w:rsidP="004B2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witnesses are required for the signing of a Medical Orders for Life Sustaining Treatment (MOLST) form. It addresses many of the same health care issues regarding life sustaining treatment that a health care agent </w:t>
      </w:r>
      <w:r w:rsidR="001344E5" w:rsidRPr="001344E5">
        <w:rPr>
          <w:rFonts w:ascii="Times New Roman" w:eastAsia="Times New Roman" w:hAnsi="Times New Roman" w:cs="Times New Roman"/>
          <w:color w:val="000000"/>
          <w:sz w:val="24"/>
          <w:szCs w:val="24"/>
        </w:rPr>
        <w:t>address and</w:t>
      </w:r>
      <w:r w:rsidRPr="00134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health care agents can sign the MOLST form if the patient lacks decision making capacity. </w:t>
      </w:r>
    </w:p>
    <w:p w14:paraId="3B8787FD" w14:textId="77777777" w:rsidR="006D3176" w:rsidRPr="001344E5" w:rsidRDefault="006D3176" w:rsidP="004B2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D902B2" w14:textId="3E1945F4" w:rsidR="006D3176" w:rsidRPr="001344E5" w:rsidRDefault="006D3176" w:rsidP="004B2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Additionally, we are not aware of cases involving coercion or fraud by witnesses to health care proxies, and if it occurs, it is a felony. </w:t>
      </w:r>
    </w:p>
    <w:p w14:paraId="093DBD7F" w14:textId="590625D1" w:rsidR="00202EE0" w:rsidRPr="001344E5" w:rsidRDefault="00202EE0" w:rsidP="0020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9B709A" w14:textId="21577CB1" w:rsidR="00202EE0" w:rsidRDefault="00202EE0" w:rsidP="0020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End of Life Choices New York </w:t>
      </w:r>
      <w:r w:rsidRPr="001344E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supports</w:t>
      </w:r>
      <w:r w:rsidRPr="00134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A.</w:t>
      </w:r>
      <w:r w:rsidR="00565656" w:rsidRPr="001344E5">
        <w:rPr>
          <w:rFonts w:ascii="Times New Roman" w:eastAsia="Times New Roman" w:hAnsi="Times New Roman" w:cs="Times New Roman"/>
          <w:color w:val="000000"/>
          <w:sz w:val="24"/>
          <w:szCs w:val="24"/>
        </w:rPr>
        <w:t>1303</w:t>
      </w:r>
      <w:r w:rsidR="006562C6" w:rsidRPr="001344E5">
        <w:rPr>
          <w:rFonts w:ascii="Times New Roman" w:eastAsia="Times New Roman" w:hAnsi="Times New Roman" w:cs="Times New Roman"/>
          <w:color w:val="000000"/>
          <w:sz w:val="24"/>
          <w:szCs w:val="24"/>
        </w:rPr>
        <w:t>, S. 82</w:t>
      </w:r>
      <w:r w:rsidR="00565656" w:rsidRPr="001344E5">
        <w:rPr>
          <w:rFonts w:ascii="Times New Roman" w:eastAsia="Times New Roman" w:hAnsi="Times New Roman" w:cs="Times New Roman"/>
          <w:color w:val="000000"/>
          <w:sz w:val="24"/>
          <w:szCs w:val="24"/>
        </w:rPr>
        <w:t>79</w:t>
      </w:r>
      <w:r w:rsidRPr="00134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urges its enactment.</w:t>
      </w:r>
    </w:p>
    <w:p w14:paraId="345758F6" w14:textId="15FC93DC" w:rsidR="001344E5" w:rsidRDefault="001344E5" w:rsidP="0020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BA4466" w14:textId="464A1A71" w:rsidR="001344E5" w:rsidRPr="00AD55F1" w:rsidRDefault="001344E5" w:rsidP="00134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5F1">
        <w:rPr>
          <w:rFonts w:ascii="Times New Roman" w:eastAsia="Times New Roman" w:hAnsi="Times New Roman" w:cs="Times New Roman"/>
          <w:sz w:val="24"/>
          <w:szCs w:val="24"/>
        </w:rPr>
        <w:t xml:space="preserve">NYSPHA Recommends: We strongly support </w:t>
      </w:r>
      <w:r w:rsidRPr="00134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1303, S. 8279, which would require only one witness to the signing of a health care proxy, except for patients in mental health </w:t>
      </w:r>
      <w:proofErr w:type="spellStart"/>
      <w:proofErr w:type="gramStart"/>
      <w:r w:rsidRPr="001344E5">
        <w:rPr>
          <w:rFonts w:ascii="Times New Roman" w:eastAsia="Times New Roman" w:hAnsi="Times New Roman" w:cs="Times New Roman"/>
          <w:color w:val="000000"/>
          <w:sz w:val="24"/>
          <w:szCs w:val="24"/>
        </w:rPr>
        <w:t>facilities.</w:t>
      </w:r>
      <w:r w:rsidRPr="00AD55F1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proofErr w:type="gramEnd"/>
      <w:r w:rsidRPr="00AD55F1">
        <w:rPr>
          <w:rFonts w:ascii="Times New Roman" w:eastAsia="Times New Roman" w:hAnsi="Times New Roman" w:cs="Times New Roman"/>
          <w:sz w:val="24"/>
          <w:szCs w:val="24"/>
        </w:rPr>
        <w:t xml:space="preserve"> Yorkers cannot afford another delay.</w:t>
      </w:r>
    </w:p>
    <w:p w14:paraId="5DDEB5A0" w14:textId="77777777" w:rsidR="001344E5" w:rsidRDefault="001344E5" w:rsidP="0013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EA9A49" w14:textId="77777777" w:rsidR="001344E5" w:rsidRDefault="001344E5" w:rsidP="0013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5F1">
        <w:rPr>
          <w:rFonts w:ascii="Times New Roman" w:eastAsia="Times New Roman" w:hAnsi="Times New Roman" w:cs="Times New Roman"/>
          <w:sz w:val="24"/>
          <w:szCs w:val="24"/>
        </w:rPr>
        <w:t xml:space="preserve"> Direct questions to: </w:t>
      </w:r>
      <w:hyperlink r:id="rId6" w:history="1">
        <w:r w:rsidRPr="00AD55F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advocacy@nyspha.org</w:t>
        </w:r>
      </w:hyperlink>
    </w:p>
    <w:p w14:paraId="1A2DB039" w14:textId="77777777" w:rsidR="001344E5" w:rsidRDefault="001344E5" w:rsidP="0013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CE3C0B" w14:textId="31B94CD7" w:rsidR="001344E5" w:rsidRPr="00AD55F1" w:rsidRDefault="001344E5" w:rsidP="0013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20th</w:t>
      </w:r>
      <w:r w:rsidRPr="00AD55F1">
        <w:rPr>
          <w:rFonts w:ascii="Times New Roman" w:eastAsia="Times New Roman" w:hAnsi="Times New Roman" w:cs="Times New Roman"/>
          <w:sz w:val="24"/>
          <w:szCs w:val="24"/>
        </w:rPr>
        <w:t>, 2022.</w:t>
      </w:r>
    </w:p>
    <w:p w14:paraId="33E25AD2" w14:textId="77777777" w:rsidR="001344E5" w:rsidRPr="00AD55F1" w:rsidRDefault="001344E5" w:rsidP="00134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C3088D" w14:textId="77777777" w:rsidR="001344E5" w:rsidRPr="00DB4545" w:rsidRDefault="001344E5" w:rsidP="00134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5C12522" w14:textId="77777777" w:rsidR="001344E5" w:rsidRPr="001344E5" w:rsidRDefault="001344E5" w:rsidP="0020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2F90EB" w14:textId="05E12AE0" w:rsidR="000A1FAA" w:rsidRPr="001344E5" w:rsidRDefault="000A1FAA" w:rsidP="0020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36934A" w14:textId="77777777" w:rsidR="00C45629" w:rsidRPr="001344E5" w:rsidRDefault="00C45629" w:rsidP="0020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09A2AB" w14:textId="55B25336" w:rsidR="000A1FAA" w:rsidRPr="001344E5" w:rsidRDefault="000A1FAA" w:rsidP="0020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2F1755" w14:textId="6A9EF41D" w:rsidR="000A1FAA" w:rsidRPr="001344E5" w:rsidRDefault="000A1FAA" w:rsidP="0020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07ED60" w14:textId="1E2A6AD9" w:rsidR="000A1FAA" w:rsidRPr="001344E5" w:rsidRDefault="000A1FAA" w:rsidP="0020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51BAC2" w14:textId="46767998" w:rsidR="000A1FAA" w:rsidRDefault="000A1FAA" w:rsidP="0020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A23A33F" w14:textId="543A785C" w:rsidR="000A1FAA" w:rsidRDefault="000A1FAA" w:rsidP="0020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2283E68" w14:textId="3CEF0595" w:rsidR="000A1FAA" w:rsidRDefault="000A1FAA" w:rsidP="0020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8B5EAE3" w14:textId="3600E46D" w:rsidR="000A1FAA" w:rsidRDefault="000A1FAA" w:rsidP="0020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ACDE9D6" w14:textId="36F006A1" w:rsidR="000A1FAA" w:rsidRPr="000A1FAA" w:rsidRDefault="000A1FAA" w:rsidP="000A1F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</w:pPr>
    </w:p>
    <w:sectPr w:rsidR="000A1FAA" w:rsidRPr="000A1FAA" w:rsidSect="00202E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D23AD"/>
    <w:multiLevelType w:val="hybridMultilevel"/>
    <w:tmpl w:val="DBDA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EE0"/>
    <w:rsid w:val="000A1FAA"/>
    <w:rsid w:val="001344E5"/>
    <w:rsid w:val="001A0214"/>
    <w:rsid w:val="00202EE0"/>
    <w:rsid w:val="0023404E"/>
    <w:rsid w:val="00256DF0"/>
    <w:rsid w:val="002B03BC"/>
    <w:rsid w:val="0040222D"/>
    <w:rsid w:val="004B2D9B"/>
    <w:rsid w:val="00565656"/>
    <w:rsid w:val="006562C6"/>
    <w:rsid w:val="006D3176"/>
    <w:rsid w:val="00706C09"/>
    <w:rsid w:val="00847C0E"/>
    <w:rsid w:val="009004AB"/>
    <w:rsid w:val="00C45629"/>
    <w:rsid w:val="00D2031E"/>
    <w:rsid w:val="00D53EB4"/>
    <w:rsid w:val="00E8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9FB1C"/>
  <w15:docId w15:val="{4073D7DE-EDB9-4E5B-87CD-F835C216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2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2EE0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847C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4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vocacy@nysph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</dc:creator>
  <cp:lastModifiedBy>Chiedozie Onyeukwu</cp:lastModifiedBy>
  <cp:revision>8</cp:revision>
  <dcterms:created xsi:type="dcterms:W3CDTF">2022-04-01T14:19:00Z</dcterms:created>
  <dcterms:modified xsi:type="dcterms:W3CDTF">2022-04-20T19:14:00Z</dcterms:modified>
</cp:coreProperties>
</file>